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400" w:rsidRPr="005B20E5" w:rsidRDefault="00FD2750" w:rsidP="000E200E">
      <w:pPr>
        <w:spacing w:after="0" w:line="240" w:lineRule="auto"/>
        <w:jc w:val="center"/>
        <w:rPr>
          <w:rFonts w:ascii="Sylfaen" w:hAnsi="Sylfaen" w:cs="Sylfaen"/>
          <w:b/>
          <w:sz w:val="32"/>
          <w:szCs w:val="32"/>
          <w:lang w:val="ka-GE"/>
        </w:rPr>
      </w:pPr>
      <w:r w:rsidRPr="005B20E5">
        <w:rPr>
          <w:rFonts w:ascii="Sylfaen" w:hAnsi="Sylfaen" w:cs="Sylfaen"/>
          <w:b/>
          <w:sz w:val="32"/>
          <w:szCs w:val="32"/>
          <w:lang w:val="ka-GE"/>
        </w:rPr>
        <w:t>სწავლის შედეგების  შ</w:t>
      </w:r>
      <w:r w:rsidR="00C00E5A" w:rsidRPr="005B20E5">
        <w:rPr>
          <w:rFonts w:ascii="Sylfaen" w:hAnsi="Sylfaen" w:cs="Sylfaen"/>
          <w:b/>
          <w:sz w:val="32"/>
          <w:szCs w:val="32"/>
          <w:lang w:val="ka-GE"/>
        </w:rPr>
        <w:t>ე</w:t>
      </w:r>
      <w:r w:rsidRPr="005B20E5">
        <w:rPr>
          <w:rFonts w:ascii="Sylfaen" w:hAnsi="Sylfaen" w:cs="Sylfaen"/>
          <w:b/>
          <w:sz w:val="32"/>
          <w:szCs w:val="32"/>
          <w:lang w:val="ka-GE"/>
        </w:rPr>
        <w:t>ფასების  მეთოდოლოგია</w:t>
      </w:r>
    </w:p>
    <w:p w:rsidR="006A6400" w:rsidRDefault="006A6400" w:rsidP="000E200E">
      <w:pPr>
        <w:spacing w:after="0" w:line="240" w:lineRule="auto"/>
        <w:rPr>
          <w:rFonts w:ascii="Sylfaen" w:hAnsi="Sylfaen"/>
          <w:lang w:val="ka-GE"/>
        </w:rPr>
      </w:pPr>
    </w:p>
    <w:p w:rsidR="00C00E5A" w:rsidRDefault="00C00E5A" w:rsidP="000E200E">
      <w:pPr>
        <w:widowControl w:val="0"/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Sylfaen" w:hAnsi="Sylfaen" w:cs="Sylfaen"/>
          <w:color w:val="000000"/>
        </w:rPr>
      </w:pPr>
      <w:proofErr w:type="spellStart"/>
      <w:proofErr w:type="gramStart"/>
      <w:r>
        <w:rPr>
          <w:rFonts w:ascii="Sylfaen" w:hAnsi="Sylfaen" w:cs="Sylfaen"/>
          <w:color w:val="000000"/>
          <w:spacing w:val="-1"/>
          <w:position w:val="1"/>
        </w:rPr>
        <w:t>სწ</w:t>
      </w:r>
      <w:r>
        <w:rPr>
          <w:rFonts w:ascii="Sylfaen" w:hAnsi="Sylfaen" w:cs="Sylfaen"/>
          <w:color w:val="000000"/>
          <w:position w:val="1"/>
        </w:rPr>
        <w:t>ა</w:t>
      </w:r>
      <w:r>
        <w:rPr>
          <w:rFonts w:ascii="Sylfaen" w:hAnsi="Sylfaen" w:cs="Sylfaen"/>
          <w:color w:val="000000"/>
          <w:spacing w:val="-1"/>
          <w:position w:val="1"/>
        </w:rPr>
        <w:t>ვ</w:t>
      </w:r>
      <w:r>
        <w:rPr>
          <w:rFonts w:ascii="Sylfaen" w:hAnsi="Sylfaen" w:cs="Sylfaen"/>
          <w:color w:val="000000"/>
          <w:position w:val="1"/>
        </w:rPr>
        <w:t>ლ</w:t>
      </w:r>
      <w:r>
        <w:rPr>
          <w:rFonts w:ascii="Sylfaen" w:hAnsi="Sylfaen" w:cs="Sylfaen"/>
          <w:color w:val="000000"/>
          <w:spacing w:val="-1"/>
          <w:position w:val="1"/>
        </w:rPr>
        <w:t>ი</w:t>
      </w:r>
      <w:r>
        <w:rPr>
          <w:rFonts w:ascii="Sylfaen" w:hAnsi="Sylfaen" w:cs="Sylfaen"/>
          <w:color w:val="000000"/>
          <w:position w:val="1"/>
        </w:rPr>
        <w:t>ს</w:t>
      </w:r>
      <w:proofErr w:type="spellEnd"/>
      <w:r>
        <w:rPr>
          <w:rFonts w:ascii="Sylfaen" w:hAnsi="Sylfaen" w:cs="Sylfaen"/>
          <w:color w:val="000000"/>
          <w:position w:val="1"/>
        </w:rPr>
        <w:t xml:space="preserve"> </w:t>
      </w:r>
      <w:r>
        <w:rPr>
          <w:rFonts w:ascii="Sylfaen" w:hAnsi="Sylfaen" w:cs="Sylfaen"/>
          <w:color w:val="000000"/>
          <w:spacing w:val="18"/>
          <w:position w:val="1"/>
        </w:rPr>
        <w:t xml:space="preserve"> </w:t>
      </w:r>
      <w:proofErr w:type="spellStart"/>
      <w:r>
        <w:rPr>
          <w:rFonts w:ascii="Sylfaen" w:hAnsi="Sylfaen" w:cs="Sylfaen"/>
          <w:color w:val="000000"/>
          <w:position w:val="1"/>
        </w:rPr>
        <w:t>შ</w:t>
      </w:r>
      <w:r>
        <w:rPr>
          <w:rFonts w:ascii="Sylfaen" w:hAnsi="Sylfaen" w:cs="Sylfaen"/>
          <w:color w:val="000000"/>
          <w:spacing w:val="1"/>
          <w:position w:val="1"/>
        </w:rPr>
        <w:t>ე</w:t>
      </w:r>
      <w:r>
        <w:rPr>
          <w:rFonts w:ascii="Sylfaen" w:hAnsi="Sylfaen" w:cs="Sylfaen"/>
          <w:color w:val="000000"/>
          <w:spacing w:val="-2"/>
          <w:position w:val="1"/>
        </w:rPr>
        <w:t>დ</w:t>
      </w:r>
      <w:r>
        <w:rPr>
          <w:rFonts w:ascii="Sylfaen" w:hAnsi="Sylfaen" w:cs="Sylfaen"/>
          <w:color w:val="000000"/>
          <w:spacing w:val="1"/>
          <w:position w:val="1"/>
        </w:rPr>
        <w:t>ე</w:t>
      </w:r>
      <w:r>
        <w:rPr>
          <w:rFonts w:ascii="Sylfaen" w:hAnsi="Sylfaen" w:cs="Sylfaen"/>
          <w:color w:val="000000"/>
          <w:position w:val="1"/>
        </w:rPr>
        <w:t>გ</w:t>
      </w:r>
      <w:r>
        <w:rPr>
          <w:rFonts w:ascii="Sylfaen" w:hAnsi="Sylfaen" w:cs="Sylfaen"/>
          <w:color w:val="000000"/>
          <w:spacing w:val="1"/>
          <w:position w:val="1"/>
        </w:rPr>
        <w:t>ე</w:t>
      </w:r>
      <w:r>
        <w:rPr>
          <w:rFonts w:ascii="Sylfaen" w:hAnsi="Sylfaen" w:cs="Sylfaen"/>
          <w:color w:val="000000"/>
          <w:spacing w:val="-1"/>
          <w:position w:val="1"/>
        </w:rPr>
        <w:t>ბ</w:t>
      </w:r>
      <w:r>
        <w:rPr>
          <w:rFonts w:ascii="Sylfaen" w:hAnsi="Sylfaen" w:cs="Sylfaen"/>
          <w:color w:val="000000"/>
          <w:position w:val="1"/>
        </w:rPr>
        <w:t>ი</w:t>
      </w:r>
      <w:proofErr w:type="spellEnd"/>
      <w:proofErr w:type="gramEnd"/>
      <w:r>
        <w:rPr>
          <w:rFonts w:ascii="Sylfaen" w:hAnsi="Sylfaen" w:cs="Sylfaen"/>
          <w:color w:val="000000"/>
          <w:position w:val="1"/>
        </w:rPr>
        <w:t xml:space="preserve"> </w:t>
      </w:r>
      <w:r>
        <w:rPr>
          <w:rFonts w:ascii="Sylfaen" w:hAnsi="Sylfaen" w:cs="Sylfaen"/>
          <w:color w:val="000000"/>
          <w:spacing w:val="20"/>
          <w:position w:val="1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3"/>
          <w:position w:val="1"/>
        </w:rPr>
        <w:t>ა</w:t>
      </w:r>
      <w:r>
        <w:rPr>
          <w:rFonts w:ascii="Sylfaen" w:hAnsi="Sylfaen" w:cs="Sylfaen"/>
          <w:color w:val="000000"/>
          <w:position w:val="1"/>
        </w:rPr>
        <w:t>რ</w:t>
      </w:r>
      <w:r>
        <w:rPr>
          <w:rFonts w:ascii="Sylfaen" w:hAnsi="Sylfaen" w:cs="Sylfaen"/>
          <w:color w:val="000000"/>
          <w:spacing w:val="-3"/>
          <w:position w:val="1"/>
        </w:rPr>
        <w:t>ი</w:t>
      </w:r>
      <w:r>
        <w:rPr>
          <w:rFonts w:ascii="Sylfaen" w:hAnsi="Sylfaen" w:cs="Sylfaen"/>
          <w:color w:val="000000"/>
          <w:position w:val="1"/>
        </w:rPr>
        <w:t>ს</w:t>
      </w:r>
      <w:proofErr w:type="spellEnd"/>
      <w:r>
        <w:rPr>
          <w:rFonts w:ascii="Sylfaen" w:hAnsi="Sylfaen" w:cs="Sylfaen"/>
          <w:color w:val="000000"/>
          <w:position w:val="1"/>
        </w:rPr>
        <w:t xml:space="preserve"> </w:t>
      </w:r>
      <w:r>
        <w:rPr>
          <w:rFonts w:ascii="Sylfaen" w:hAnsi="Sylfaen" w:cs="Sylfaen"/>
          <w:color w:val="000000"/>
          <w:spacing w:val="19"/>
          <w:position w:val="1"/>
        </w:rPr>
        <w:t xml:space="preserve"> </w:t>
      </w:r>
      <w:proofErr w:type="spellStart"/>
      <w:r>
        <w:rPr>
          <w:rFonts w:ascii="Sylfaen" w:hAnsi="Sylfaen" w:cs="Sylfaen"/>
          <w:color w:val="000000"/>
          <w:position w:val="1"/>
        </w:rPr>
        <w:t>ცო</w:t>
      </w:r>
      <w:r>
        <w:rPr>
          <w:rFonts w:ascii="Sylfaen" w:hAnsi="Sylfaen" w:cs="Sylfaen"/>
          <w:color w:val="000000"/>
          <w:spacing w:val="-2"/>
          <w:position w:val="1"/>
        </w:rPr>
        <w:t>დ</w:t>
      </w:r>
      <w:r>
        <w:rPr>
          <w:rFonts w:ascii="Sylfaen" w:hAnsi="Sylfaen" w:cs="Sylfaen"/>
          <w:color w:val="000000"/>
          <w:spacing w:val="1"/>
          <w:position w:val="1"/>
        </w:rPr>
        <w:t>ნ</w:t>
      </w:r>
      <w:r>
        <w:rPr>
          <w:rFonts w:ascii="Sylfaen" w:hAnsi="Sylfaen" w:cs="Sylfaen"/>
          <w:color w:val="000000"/>
          <w:position w:val="1"/>
        </w:rPr>
        <w:t>ა</w:t>
      </w:r>
      <w:proofErr w:type="spellEnd"/>
      <w:r>
        <w:rPr>
          <w:rFonts w:ascii="Sylfaen" w:hAnsi="Sylfaen" w:cs="Sylfaen"/>
          <w:color w:val="000000"/>
          <w:position w:val="1"/>
        </w:rPr>
        <w:t xml:space="preserve">, </w:t>
      </w:r>
      <w:r>
        <w:rPr>
          <w:rFonts w:ascii="Sylfaen" w:hAnsi="Sylfaen" w:cs="Sylfaen"/>
          <w:color w:val="000000"/>
          <w:spacing w:val="17"/>
          <w:position w:val="1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2"/>
          <w:position w:val="1"/>
        </w:rPr>
        <w:t>უ</w:t>
      </w:r>
      <w:r>
        <w:rPr>
          <w:rFonts w:ascii="Sylfaen" w:hAnsi="Sylfaen" w:cs="Sylfaen"/>
          <w:color w:val="000000"/>
          <w:spacing w:val="1"/>
          <w:position w:val="1"/>
        </w:rPr>
        <w:t>ნ</w:t>
      </w:r>
      <w:r>
        <w:rPr>
          <w:rFonts w:ascii="Sylfaen" w:hAnsi="Sylfaen" w:cs="Sylfaen"/>
          <w:color w:val="000000"/>
          <w:position w:val="1"/>
        </w:rPr>
        <w:t>არი</w:t>
      </w:r>
      <w:proofErr w:type="spellEnd"/>
      <w:r>
        <w:rPr>
          <w:rFonts w:ascii="Sylfaen" w:hAnsi="Sylfaen" w:cs="Sylfaen"/>
          <w:color w:val="000000"/>
          <w:position w:val="1"/>
        </w:rPr>
        <w:t xml:space="preserve"> </w:t>
      </w:r>
      <w:r>
        <w:rPr>
          <w:rFonts w:ascii="Sylfaen" w:hAnsi="Sylfaen" w:cs="Sylfaen"/>
          <w:color w:val="000000"/>
          <w:spacing w:val="17"/>
          <w:position w:val="1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1"/>
          <w:position w:val="1"/>
        </w:rPr>
        <w:t>დ</w:t>
      </w:r>
      <w:r>
        <w:rPr>
          <w:rFonts w:ascii="Sylfaen" w:hAnsi="Sylfaen" w:cs="Sylfaen"/>
          <w:color w:val="000000"/>
          <w:position w:val="1"/>
        </w:rPr>
        <w:t>ა</w:t>
      </w:r>
      <w:proofErr w:type="spellEnd"/>
      <w:r>
        <w:rPr>
          <w:rFonts w:ascii="Sylfaen" w:hAnsi="Sylfaen" w:cs="Sylfaen"/>
          <w:color w:val="000000"/>
          <w:position w:val="1"/>
        </w:rPr>
        <w:t xml:space="preserve"> </w:t>
      </w:r>
      <w:r>
        <w:rPr>
          <w:rFonts w:ascii="Sylfaen" w:hAnsi="Sylfaen" w:cs="Sylfaen"/>
          <w:color w:val="000000"/>
          <w:spacing w:val="17"/>
          <w:position w:val="1"/>
        </w:rPr>
        <w:t xml:space="preserve"> </w:t>
      </w:r>
      <w:proofErr w:type="spellStart"/>
      <w:r>
        <w:rPr>
          <w:rFonts w:ascii="Sylfaen" w:hAnsi="Sylfaen" w:cs="Sylfaen"/>
          <w:color w:val="000000"/>
          <w:position w:val="1"/>
        </w:rPr>
        <w:t>და</w:t>
      </w:r>
      <w:r>
        <w:rPr>
          <w:rFonts w:ascii="Sylfaen" w:hAnsi="Sylfaen" w:cs="Sylfaen"/>
          <w:color w:val="000000"/>
          <w:spacing w:val="-1"/>
          <w:position w:val="1"/>
        </w:rPr>
        <w:t>მ</w:t>
      </w:r>
      <w:r>
        <w:rPr>
          <w:rFonts w:ascii="Sylfaen" w:hAnsi="Sylfaen" w:cs="Sylfaen"/>
          <w:color w:val="000000"/>
          <w:position w:val="1"/>
        </w:rPr>
        <w:t>ო</w:t>
      </w:r>
      <w:r>
        <w:rPr>
          <w:rFonts w:ascii="Sylfaen" w:hAnsi="Sylfaen" w:cs="Sylfaen"/>
          <w:color w:val="000000"/>
          <w:spacing w:val="-1"/>
          <w:position w:val="1"/>
        </w:rPr>
        <w:t>კი</w:t>
      </w:r>
      <w:r>
        <w:rPr>
          <w:rFonts w:ascii="Sylfaen" w:hAnsi="Sylfaen" w:cs="Sylfaen"/>
          <w:color w:val="000000"/>
          <w:position w:val="1"/>
        </w:rPr>
        <w:t>დ</w:t>
      </w:r>
      <w:r>
        <w:rPr>
          <w:rFonts w:ascii="Sylfaen" w:hAnsi="Sylfaen" w:cs="Sylfaen"/>
          <w:color w:val="000000"/>
          <w:spacing w:val="2"/>
          <w:position w:val="1"/>
        </w:rPr>
        <w:t>ე</w:t>
      </w:r>
      <w:r>
        <w:rPr>
          <w:rFonts w:ascii="Sylfaen" w:hAnsi="Sylfaen" w:cs="Sylfaen"/>
          <w:color w:val="000000"/>
          <w:spacing w:val="-3"/>
          <w:position w:val="1"/>
        </w:rPr>
        <w:t>ბ</w:t>
      </w:r>
      <w:r>
        <w:rPr>
          <w:rFonts w:ascii="Sylfaen" w:hAnsi="Sylfaen" w:cs="Sylfaen"/>
          <w:color w:val="000000"/>
          <w:position w:val="1"/>
        </w:rPr>
        <w:t>უ</w:t>
      </w:r>
      <w:r>
        <w:rPr>
          <w:rFonts w:ascii="Sylfaen" w:hAnsi="Sylfaen" w:cs="Sylfaen"/>
          <w:color w:val="000000"/>
          <w:spacing w:val="-2"/>
          <w:position w:val="1"/>
        </w:rPr>
        <w:t>ლ</w:t>
      </w:r>
      <w:r>
        <w:rPr>
          <w:rFonts w:ascii="Sylfaen" w:hAnsi="Sylfaen" w:cs="Sylfaen"/>
          <w:color w:val="000000"/>
          <w:spacing w:val="1"/>
          <w:position w:val="1"/>
        </w:rPr>
        <w:t>ე</w:t>
      </w:r>
      <w:r>
        <w:rPr>
          <w:rFonts w:ascii="Sylfaen" w:hAnsi="Sylfaen" w:cs="Sylfaen"/>
          <w:color w:val="000000"/>
          <w:spacing w:val="-1"/>
          <w:position w:val="1"/>
        </w:rPr>
        <w:t>ბ</w:t>
      </w:r>
      <w:r>
        <w:rPr>
          <w:rFonts w:ascii="Sylfaen" w:hAnsi="Sylfaen" w:cs="Sylfaen"/>
          <w:color w:val="000000"/>
          <w:spacing w:val="1"/>
          <w:position w:val="1"/>
        </w:rPr>
        <w:t>ე</w:t>
      </w:r>
      <w:r>
        <w:rPr>
          <w:rFonts w:ascii="Sylfaen" w:hAnsi="Sylfaen" w:cs="Sylfaen"/>
          <w:color w:val="000000"/>
          <w:spacing w:val="-1"/>
          <w:position w:val="1"/>
        </w:rPr>
        <w:t>ბ</w:t>
      </w:r>
      <w:r>
        <w:rPr>
          <w:rFonts w:ascii="Sylfaen" w:hAnsi="Sylfaen" w:cs="Sylfaen"/>
          <w:color w:val="000000"/>
          <w:spacing w:val="1"/>
          <w:position w:val="1"/>
        </w:rPr>
        <w:t>ი</w:t>
      </w:r>
      <w:proofErr w:type="spellEnd"/>
      <w:r>
        <w:rPr>
          <w:rFonts w:ascii="Sylfaen" w:hAnsi="Sylfaen" w:cs="Sylfaen"/>
          <w:color w:val="000000"/>
          <w:spacing w:val="-1"/>
          <w:position w:val="1"/>
        </w:rPr>
        <w:t>/</w:t>
      </w:r>
      <w:proofErr w:type="spellStart"/>
      <w:r>
        <w:rPr>
          <w:rFonts w:ascii="Sylfaen" w:hAnsi="Sylfaen" w:cs="Sylfaen"/>
          <w:color w:val="000000"/>
          <w:position w:val="1"/>
        </w:rPr>
        <w:t>ღ</w:t>
      </w:r>
      <w:r>
        <w:rPr>
          <w:rFonts w:ascii="Sylfaen" w:hAnsi="Sylfaen" w:cs="Sylfaen"/>
          <w:color w:val="000000"/>
          <w:spacing w:val="-1"/>
          <w:position w:val="1"/>
        </w:rPr>
        <w:t>ი</w:t>
      </w:r>
      <w:r>
        <w:rPr>
          <w:rFonts w:ascii="Sylfaen" w:hAnsi="Sylfaen" w:cs="Sylfaen"/>
          <w:color w:val="000000"/>
          <w:position w:val="1"/>
        </w:rPr>
        <w:t>რ</w:t>
      </w:r>
      <w:r>
        <w:rPr>
          <w:rFonts w:ascii="Sylfaen" w:hAnsi="Sylfaen" w:cs="Sylfaen"/>
          <w:color w:val="000000"/>
          <w:spacing w:val="2"/>
          <w:position w:val="1"/>
        </w:rPr>
        <w:t>ე</w:t>
      </w:r>
      <w:r>
        <w:rPr>
          <w:rFonts w:ascii="Sylfaen" w:hAnsi="Sylfaen" w:cs="Sylfaen"/>
          <w:color w:val="000000"/>
          <w:spacing w:val="-1"/>
          <w:position w:val="1"/>
        </w:rPr>
        <w:t>ბ</w:t>
      </w:r>
      <w:r>
        <w:rPr>
          <w:rFonts w:ascii="Sylfaen" w:hAnsi="Sylfaen" w:cs="Sylfaen"/>
          <w:color w:val="000000"/>
          <w:spacing w:val="-2"/>
          <w:position w:val="1"/>
        </w:rPr>
        <w:t>უ</w:t>
      </w:r>
      <w:r>
        <w:rPr>
          <w:rFonts w:ascii="Sylfaen" w:hAnsi="Sylfaen" w:cs="Sylfaen"/>
          <w:color w:val="000000"/>
          <w:position w:val="1"/>
        </w:rPr>
        <w:t>ლ</w:t>
      </w:r>
      <w:r>
        <w:rPr>
          <w:rFonts w:ascii="Sylfaen" w:hAnsi="Sylfaen" w:cs="Sylfaen"/>
          <w:color w:val="000000"/>
          <w:spacing w:val="1"/>
          <w:position w:val="1"/>
        </w:rPr>
        <w:t>ე</w:t>
      </w:r>
      <w:r>
        <w:rPr>
          <w:rFonts w:ascii="Sylfaen" w:hAnsi="Sylfaen" w:cs="Sylfaen"/>
          <w:color w:val="000000"/>
          <w:spacing w:val="-3"/>
          <w:position w:val="1"/>
        </w:rPr>
        <w:t>ბ</w:t>
      </w:r>
      <w:r>
        <w:rPr>
          <w:rFonts w:ascii="Sylfaen" w:hAnsi="Sylfaen" w:cs="Sylfaen"/>
          <w:color w:val="000000"/>
          <w:spacing w:val="1"/>
          <w:position w:val="1"/>
        </w:rPr>
        <w:t>ე</w:t>
      </w:r>
      <w:r>
        <w:rPr>
          <w:rFonts w:ascii="Sylfaen" w:hAnsi="Sylfaen" w:cs="Sylfaen"/>
          <w:color w:val="000000"/>
          <w:spacing w:val="-1"/>
          <w:position w:val="1"/>
        </w:rPr>
        <w:t>ბ</w:t>
      </w:r>
      <w:r>
        <w:rPr>
          <w:rFonts w:ascii="Sylfaen" w:hAnsi="Sylfaen" w:cs="Sylfaen"/>
          <w:color w:val="000000"/>
          <w:position w:val="1"/>
        </w:rPr>
        <w:t>ი</w:t>
      </w:r>
      <w:proofErr w:type="spellEnd"/>
      <w:r>
        <w:rPr>
          <w:rFonts w:ascii="Sylfaen" w:hAnsi="Sylfaen" w:cs="Sylfaen"/>
          <w:color w:val="000000"/>
          <w:position w:val="1"/>
        </w:rPr>
        <w:t xml:space="preserve">, </w:t>
      </w:r>
      <w:r>
        <w:rPr>
          <w:rFonts w:ascii="Sylfaen" w:hAnsi="Sylfaen" w:cs="Sylfaen"/>
          <w:color w:val="000000"/>
          <w:spacing w:val="17"/>
          <w:position w:val="1"/>
        </w:rPr>
        <w:t xml:space="preserve"> </w:t>
      </w:r>
      <w:proofErr w:type="spellStart"/>
      <w:r>
        <w:rPr>
          <w:rFonts w:ascii="Sylfaen" w:hAnsi="Sylfaen" w:cs="Sylfaen"/>
          <w:color w:val="000000"/>
          <w:position w:val="1"/>
        </w:rPr>
        <w:t>რ</w:t>
      </w:r>
      <w:r>
        <w:rPr>
          <w:rFonts w:ascii="Sylfaen" w:hAnsi="Sylfaen" w:cs="Sylfaen"/>
          <w:color w:val="000000"/>
          <w:spacing w:val="-2"/>
          <w:position w:val="1"/>
        </w:rPr>
        <w:t>ა</w:t>
      </w:r>
      <w:r>
        <w:rPr>
          <w:rFonts w:ascii="Sylfaen" w:hAnsi="Sylfaen" w:cs="Sylfaen"/>
          <w:color w:val="000000"/>
          <w:position w:val="1"/>
        </w:rPr>
        <w:t>ც</w:t>
      </w:r>
      <w:proofErr w:type="spellEnd"/>
      <w:r w:rsidR="00AF204C">
        <w:rPr>
          <w:rFonts w:ascii="Sylfaen" w:hAnsi="Sylfaen" w:cs="Sylfaen"/>
          <w:color w:val="000000"/>
          <w:lang w:val="ka-GE"/>
        </w:rPr>
        <w:t xml:space="preserve"> </w:t>
      </w:r>
      <w:r w:rsidR="00AF204C">
        <w:rPr>
          <w:rFonts w:ascii="Sylfaen" w:hAnsi="Sylfaen" w:cs="Sylfaen"/>
          <w:color w:val="000000"/>
          <w:spacing w:val="-1"/>
          <w:lang w:val="ka-GE"/>
        </w:rPr>
        <w:t>მსმენელს</w:t>
      </w:r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გა</w:t>
      </w:r>
      <w:r>
        <w:rPr>
          <w:rFonts w:ascii="Sylfaen" w:hAnsi="Sylfaen" w:cs="Sylfaen"/>
          <w:color w:val="000000"/>
          <w:spacing w:val="-1"/>
        </w:rPr>
        <w:t>ა</w:t>
      </w:r>
      <w:r>
        <w:rPr>
          <w:rFonts w:ascii="Sylfaen" w:hAnsi="Sylfaen" w:cs="Sylfaen"/>
          <w:color w:val="000000"/>
        </w:rPr>
        <w:t>ჩნ</w:t>
      </w:r>
      <w:r>
        <w:rPr>
          <w:rFonts w:ascii="Sylfaen" w:hAnsi="Sylfaen" w:cs="Sylfaen"/>
          <w:color w:val="000000"/>
          <w:spacing w:val="-1"/>
        </w:rPr>
        <w:t>ი</w:t>
      </w:r>
      <w:r>
        <w:rPr>
          <w:rFonts w:ascii="Sylfaen" w:hAnsi="Sylfaen" w:cs="Sylfaen"/>
          <w:color w:val="000000"/>
        </w:rPr>
        <w:t>ა</w:t>
      </w:r>
      <w:proofErr w:type="spellEnd"/>
      <w:r>
        <w:rPr>
          <w:rFonts w:ascii="Sylfaen" w:hAnsi="Sylfaen" w:cs="Sylfaen"/>
          <w:color w:val="000000"/>
          <w:spacing w:val="36"/>
        </w:rPr>
        <w:t xml:space="preserve"> </w:t>
      </w:r>
      <w:r w:rsidR="009A788F" w:rsidRPr="0058543A">
        <w:rPr>
          <w:rFonts w:ascii="Sylfaen" w:hAnsi="Sylfaen" w:cs="Sylfaen"/>
          <w:lang w:val="ka-GE"/>
        </w:rPr>
        <w:t xml:space="preserve">საჯარო </w:t>
      </w:r>
      <w:proofErr w:type="spellStart"/>
      <w:r w:rsidR="009A788F" w:rsidRPr="0058543A">
        <w:rPr>
          <w:rFonts w:ascii="Sylfaen" w:hAnsi="Sylfaen" w:cs="Sylfaen"/>
        </w:rPr>
        <w:t>მოხელის</w:t>
      </w:r>
      <w:proofErr w:type="spellEnd"/>
      <w:r w:rsidR="009A788F" w:rsidRPr="0058543A">
        <w:rPr>
          <w:rFonts w:ascii="Sylfaen" w:hAnsi="Sylfaen" w:cs="Sylfaen"/>
          <w:spacing w:val="20"/>
        </w:rPr>
        <w:t xml:space="preserve"> </w:t>
      </w:r>
      <w:proofErr w:type="spellStart"/>
      <w:r w:rsidR="009A788F" w:rsidRPr="0058543A">
        <w:rPr>
          <w:rFonts w:ascii="Sylfaen" w:hAnsi="Sylfaen" w:cs="Sylfaen"/>
        </w:rPr>
        <w:t>პროფესიული</w:t>
      </w:r>
      <w:proofErr w:type="spellEnd"/>
      <w:r w:rsidR="009A788F" w:rsidRPr="0058543A">
        <w:rPr>
          <w:rFonts w:ascii="Sylfaen" w:hAnsi="Sylfaen" w:cs="Sylfaen"/>
          <w:spacing w:val="29"/>
        </w:rPr>
        <w:t xml:space="preserve"> </w:t>
      </w:r>
      <w:proofErr w:type="spellStart"/>
      <w:r w:rsidR="009A788F" w:rsidRPr="0058543A">
        <w:rPr>
          <w:rFonts w:ascii="Sylfaen" w:hAnsi="Sylfaen" w:cs="Sylfaen"/>
        </w:rPr>
        <w:t>განვითარების</w:t>
      </w:r>
      <w:proofErr w:type="spellEnd"/>
      <w:r>
        <w:rPr>
          <w:rFonts w:ascii="Sylfaen" w:hAnsi="Sylfaen" w:cs="Sylfaen"/>
          <w:color w:val="000000"/>
        </w:rPr>
        <w:t>,</w:t>
      </w:r>
      <w:r>
        <w:rPr>
          <w:rFonts w:ascii="Sylfaen" w:hAnsi="Sylfaen" w:cs="Sylfaen"/>
          <w:color w:val="000000"/>
          <w:spacing w:val="1"/>
        </w:rPr>
        <w:t xml:space="preserve"> </w:t>
      </w:r>
      <w:r w:rsidR="005B20E5" w:rsidRPr="0058543A">
        <w:rPr>
          <w:rFonts w:ascii="Sylfaen" w:hAnsi="Sylfaen" w:cs="Sylfaen"/>
          <w:lang w:val="ka-GE"/>
        </w:rPr>
        <w:t>საბაზისო</w:t>
      </w:r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1"/>
        </w:rPr>
        <w:t>პ</w:t>
      </w:r>
      <w:r>
        <w:rPr>
          <w:rFonts w:ascii="Sylfaen" w:hAnsi="Sylfaen" w:cs="Sylfaen"/>
          <w:color w:val="000000"/>
          <w:spacing w:val="-2"/>
        </w:rPr>
        <w:t>რ</w:t>
      </w:r>
      <w:r>
        <w:rPr>
          <w:rFonts w:ascii="Sylfaen" w:hAnsi="Sylfaen" w:cs="Sylfaen"/>
          <w:color w:val="000000"/>
        </w:rPr>
        <w:t>ოგრ</w:t>
      </w:r>
      <w:r>
        <w:rPr>
          <w:rFonts w:ascii="Sylfaen" w:hAnsi="Sylfaen" w:cs="Sylfaen"/>
          <w:color w:val="000000"/>
          <w:spacing w:val="-2"/>
        </w:rPr>
        <w:t>ა</w:t>
      </w:r>
      <w:r>
        <w:rPr>
          <w:rFonts w:ascii="Sylfaen" w:hAnsi="Sylfaen" w:cs="Sylfaen"/>
          <w:color w:val="000000"/>
          <w:spacing w:val="-1"/>
        </w:rPr>
        <w:t>მი</w:t>
      </w:r>
      <w:r>
        <w:rPr>
          <w:rFonts w:ascii="Sylfaen" w:hAnsi="Sylfaen" w:cs="Sylfaen"/>
          <w:color w:val="000000"/>
        </w:rPr>
        <w:t>ს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და</w:t>
      </w:r>
      <w:r>
        <w:rPr>
          <w:rFonts w:ascii="Sylfaen" w:hAnsi="Sylfaen" w:cs="Sylfaen"/>
          <w:color w:val="000000"/>
          <w:spacing w:val="-1"/>
        </w:rPr>
        <w:t>ს</w:t>
      </w:r>
      <w:r>
        <w:rPr>
          <w:rFonts w:ascii="Sylfaen" w:hAnsi="Sylfaen" w:cs="Sylfaen"/>
          <w:color w:val="000000"/>
        </w:rPr>
        <w:t>რ</w:t>
      </w:r>
      <w:r>
        <w:rPr>
          <w:rFonts w:ascii="Sylfaen" w:hAnsi="Sylfaen" w:cs="Sylfaen"/>
          <w:color w:val="000000"/>
          <w:spacing w:val="1"/>
        </w:rPr>
        <w:t>უ</w:t>
      </w:r>
      <w:r>
        <w:rPr>
          <w:rFonts w:ascii="Sylfaen" w:hAnsi="Sylfaen" w:cs="Sylfaen"/>
          <w:color w:val="000000"/>
          <w:spacing w:val="-2"/>
        </w:rPr>
        <w:t>ლ</w:t>
      </w:r>
      <w:r>
        <w:rPr>
          <w:rFonts w:ascii="Sylfaen" w:hAnsi="Sylfaen" w:cs="Sylfaen"/>
          <w:color w:val="000000"/>
          <w:spacing w:val="1"/>
        </w:rPr>
        <w:t>ე</w:t>
      </w:r>
      <w:r>
        <w:rPr>
          <w:rFonts w:ascii="Sylfaen" w:hAnsi="Sylfaen" w:cs="Sylfaen"/>
          <w:color w:val="000000"/>
          <w:spacing w:val="-1"/>
        </w:rPr>
        <w:t>ბი</w:t>
      </w:r>
      <w:r>
        <w:rPr>
          <w:rFonts w:ascii="Sylfaen" w:hAnsi="Sylfaen" w:cs="Sylfaen"/>
          <w:color w:val="000000"/>
        </w:rPr>
        <w:t>ს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შ</w:t>
      </w:r>
      <w:r>
        <w:rPr>
          <w:rFonts w:ascii="Sylfaen" w:hAnsi="Sylfaen" w:cs="Sylfaen"/>
          <w:color w:val="000000"/>
          <w:spacing w:val="1"/>
        </w:rPr>
        <w:t>ე</w:t>
      </w:r>
      <w:r>
        <w:rPr>
          <w:rFonts w:ascii="Sylfaen" w:hAnsi="Sylfaen" w:cs="Sylfaen"/>
          <w:color w:val="000000"/>
          <w:spacing w:val="-1"/>
        </w:rPr>
        <w:t>მ</w:t>
      </w:r>
      <w:r>
        <w:rPr>
          <w:rFonts w:ascii="Sylfaen" w:hAnsi="Sylfaen" w:cs="Sylfaen"/>
          <w:color w:val="000000"/>
          <w:spacing w:val="-2"/>
        </w:rPr>
        <w:t>დ</w:t>
      </w:r>
      <w:r>
        <w:rPr>
          <w:rFonts w:ascii="Sylfaen" w:hAnsi="Sylfaen" w:cs="Sylfaen"/>
          <w:color w:val="000000"/>
          <w:spacing w:val="1"/>
        </w:rPr>
        <w:t>ე</w:t>
      </w:r>
      <w:r>
        <w:rPr>
          <w:rFonts w:ascii="Sylfaen" w:hAnsi="Sylfaen" w:cs="Sylfaen"/>
          <w:color w:val="000000"/>
        </w:rPr>
        <w:t>გ</w:t>
      </w:r>
      <w:proofErr w:type="spellEnd"/>
      <w:r>
        <w:rPr>
          <w:rFonts w:ascii="Sylfaen" w:hAnsi="Sylfaen" w:cs="Sylfaen"/>
          <w:color w:val="000000"/>
        </w:rPr>
        <w:t>.</w:t>
      </w:r>
      <w:r>
        <w:rPr>
          <w:rFonts w:ascii="Sylfaen" w:hAnsi="Sylfaen" w:cs="Sylfaen"/>
          <w:color w:val="000000"/>
          <w:spacing w:val="17"/>
        </w:rPr>
        <w:t xml:space="preserve"> </w:t>
      </w:r>
    </w:p>
    <w:p w:rsidR="006A6400" w:rsidRDefault="006A6400" w:rsidP="000E200E">
      <w:pPr>
        <w:spacing w:after="0" w:line="240" w:lineRule="auto"/>
        <w:ind w:right="-180"/>
        <w:rPr>
          <w:rFonts w:ascii="Sylfaen" w:hAnsi="Sylfaen"/>
          <w:lang w:val="ka-GE"/>
        </w:rPr>
      </w:pPr>
    </w:p>
    <w:p w:rsidR="00632977" w:rsidRDefault="005B3732" w:rsidP="005B3732">
      <w:pPr>
        <w:spacing w:after="0" w:line="240" w:lineRule="auto"/>
        <w:rPr>
          <w:rFonts w:ascii="Sylfaen" w:hAnsi="Sylfaen" w:cs="Merriweather"/>
          <w:lang w:val="ka-GE"/>
        </w:rPr>
      </w:pPr>
      <w:r>
        <w:rPr>
          <w:rFonts w:ascii="Sylfaen" w:hAnsi="Sylfaen" w:cs="Merriweather"/>
          <w:lang w:val="ka-GE"/>
        </w:rPr>
        <w:t>სწავლის შედეგების შეფასება ხორციელდება პროგრამით განსაზღვრული სწავლის შედეგების შეფასების მეთოდის გამოყენებით</w:t>
      </w:r>
      <w:r w:rsidR="00BE1282">
        <w:rPr>
          <w:rFonts w:ascii="Sylfaen" w:hAnsi="Sylfaen" w:cs="Merriweather"/>
          <w:lang w:val="ka-GE"/>
        </w:rPr>
        <w:t>:</w:t>
      </w:r>
    </w:p>
    <w:p w:rsidR="001F52FE" w:rsidRPr="0058543A" w:rsidRDefault="001F52FE" w:rsidP="000E200E">
      <w:pPr>
        <w:spacing w:after="0" w:line="240" w:lineRule="auto"/>
        <w:ind w:right="-180"/>
        <w:jc w:val="both"/>
        <w:rPr>
          <w:rFonts w:ascii="Sylfaen" w:hAnsi="Sylfaen"/>
          <w:b/>
          <w:color w:val="FF0000"/>
          <w:lang w:val="ka-GE"/>
        </w:rPr>
      </w:pPr>
      <w:bookmarkStart w:id="0" w:name="_GoBack"/>
      <w:bookmarkEnd w:id="0"/>
    </w:p>
    <w:p w:rsidR="001F52FE" w:rsidRPr="0058543A" w:rsidRDefault="001F52FE" w:rsidP="000E200E">
      <w:pPr>
        <w:tabs>
          <w:tab w:val="left" w:pos="450"/>
        </w:tabs>
        <w:spacing w:after="0" w:line="240" w:lineRule="auto"/>
        <w:ind w:right="-18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ფასდება</w:t>
      </w:r>
    </w:p>
    <w:p w:rsidR="001F52FE" w:rsidRPr="0058543A" w:rsidRDefault="001F52FE" w:rsidP="000E200E">
      <w:pPr>
        <w:tabs>
          <w:tab w:val="left" w:pos="450"/>
        </w:tabs>
        <w:spacing w:after="0" w:line="240" w:lineRule="auto"/>
        <w:ind w:right="-180"/>
        <w:jc w:val="both"/>
        <w:rPr>
          <w:rFonts w:ascii="Sylfaen" w:hAnsi="Sylfaen"/>
          <w:lang w:val="ka-GE"/>
        </w:rPr>
      </w:pPr>
      <w:r w:rsidRPr="0058543A">
        <w:rPr>
          <w:rFonts w:ascii="Sylfaen" w:hAnsi="Sylfaen"/>
          <w:lang w:val="ka-GE"/>
        </w:rPr>
        <w:t>1</w:t>
      </w:r>
      <w:r w:rsidRPr="0058543A">
        <w:rPr>
          <w:rFonts w:ascii="Sylfaen" w:hAnsi="Sylfaen"/>
          <w:b/>
          <w:lang w:val="ka-GE"/>
        </w:rPr>
        <w:t xml:space="preserve">. </w:t>
      </w:r>
      <w:r w:rsidRPr="0058543A">
        <w:rPr>
          <w:rFonts w:ascii="Sylfaen" w:hAnsi="Sylfaen"/>
          <w:lang w:val="ka-GE"/>
        </w:rPr>
        <w:t xml:space="preserve">ტრენინგზე დასწრება, რომლის აღრიცხვა ხორციელდება სკოლის რეგულაციების მიხედვით; </w:t>
      </w:r>
    </w:p>
    <w:p w:rsidR="001F52FE" w:rsidRPr="0058543A" w:rsidRDefault="001F52FE" w:rsidP="000E200E">
      <w:pPr>
        <w:tabs>
          <w:tab w:val="left" w:pos="450"/>
        </w:tabs>
        <w:spacing w:after="0" w:line="240" w:lineRule="auto"/>
        <w:ind w:right="-180"/>
        <w:jc w:val="both"/>
        <w:rPr>
          <w:rFonts w:ascii="Sylfaen" w:hAnsi="Sylfaen"/>
          <w:lang w:val="ka-GE"/>
        </w:rPr>
      </w:pPr>
      <w:r w:rsidRPr="0058543A">
        <w:rPr>
          <w:rFonts w:ascii="Sylfaen" w:hAnsi="Sylfaen"/>
          <w:lang w:val="ka-GE"/>
        </w:rPr>
        <w:t>2. მიღებული ცოდნა დასკვნითი შეფასების  - ტესტირების საფუძველზე.</w:t>
      </w:r>
    </w:p>
    <w:p w:rsidR="001F52FE" w:rsidRPr="0058543A" w:rsidRDefault="001F52FE" w:rsidP="000E200E">
      <w:pPr>
        <w:tabs>
          <w:tab w:val="left" w:pos="450"/>
        </w:tabs>
        <w:spacing w:after="0" w:line="240" w:lineRule="auto"/>
        <w:ind w:right="-180"/>
        <w:jc w:val="both"/>
        <w:rPr>
          <w:rFonts w:ascii="Sylfaen" w:hAnsi="Sylfaen"/>
          <w:b/>
          <w:lang w:val="ka-GE"/>
        </w:rPr>
      </w:pPr>
    </w:p>
    <w:tbl>
      <w:tblPr>
        <w:tblW w:w="13140" w:type="dxa"/>
        <w:tblInd w:w="-5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3011"/>
        <w:gridCol w:w="10129"/>
      </w:tblGrid>
      <w:tr w:rsidR="001F52FE" w:rsidRPr="0058543A" w:rsidTr="005B20E5">
        <w:tc>
          <w:tcPr>
            <w:tcW w:w="1314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:rsidR="001F52FE" w:rsidRPr="0058543A" w:rsidRDefault="001F52FE" w:rsidP="000E200E">
            <w:pPr>
              <w:spacing w:after="0" w:line="240" w:lineRule="auto"/>
              <w:ind w:right="-180"/>
              <w:jc w:val="center"/>
              <w:rPr>
                <w:rFonts w:ascii="Sylfaen" w:hAnsi="Sylfaen"/>
                <w:b/>
                <w:bCs/>
                <w:color w:val="FFFFFF"/>
                <w:lang w:val="ka-GE"/>
              </w:rPr>
            </w:pPr>
            <w:r w:rsidRPr="0058543A">
              <w:rPr>
                <w:rFonts w:ascii="Sylfaen" w:hAnsi="Sylfaen"/>
                <w:b/>
                <w:bCs/>
                <w:color w:val="FFFFFF"/>
                <w:lang w:val="ka-GE"/>
              </w:rPr>
              <w:t>შეფასების სისტემა</w:t>
            </w:r>
          </w:p>
        </w:tc>
      </w:tr>
      <w:tr w:rsidR="001F52FE" w:rsidRPr="0058543A" w:rsidTr="005B20E5">
        <w:tc>
          <w:tcPr>
            <w:tcW w:w="3011" w:type="dxa"/>
            <w:shd w:val="clear" w:color="auto" w:fill="EDEDED"/>
          </w:tcPr>
          <w:p w:rsidR="001F52FE" w:rsidRPr="0058543A" w:rsidRDefault="001F52FE" w:rsidP="000E200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8543A">
              <w:rPr>
                <w:rFonts w:ascii="Sylfaen" w:hAnsi="Sylfaen"/>
                <w:b/>
                <w:bCs/>
                <w:lang w:val="ka-GE"/>
              </w:rPr>
              <w:t>დადებითი შეფასება</w:t>
            </w:r>
          </w:p>
        </w:tc>
        <w:tc>
          <w:tcPr>
            <w:tcW w:w="10129" w:type="dxa"/>
            <w:shd w:val="clear" w:color="auto" w:fill="EDEDED"/>
          </w:tcPr>
          <w:p w:rsidR="001F52FE" w:rsidRPr="0058543A" w:rsidRDefault="001F52FE" w:rsidP="000E200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58543A">
              <w:rPr>
                <w:rFonts w:ascii="Sylfaen" w:hAnsi="Sylfaen"/>
                <w:lang w:val="ka-GE"/>
              </w:rPr>
              <w:t xml:space="preserve">ტესტი ითვლება ჩაბარებულად შემდეგი რანგირებით </w:t>
            </w:r>
          </w:p>
          <w:p w:rsidR="001F52FE" w:rsidRPr="0058543A" w:rsidRDefault="001F52FE" w:rsidP="000E200E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58543A">
              <w:rPr>
                <w:rFonts w:ascii="Sylfaen" w:hAnsi="Sylfaen"/>
              </w:rPr>
              <w:t xml:space="preserve">A - </w:t>
            </w:r>
            <w:r w:rsidRPr="0058543A">
              <w:rPr>
                <w:rFonts w:ascii="Sylfaen" w:hAnsi="Sylfaen"/>
                <w:lang w:val="ka-GE"/>
              </w:rPr>
              <w:t>მაქსიმალური შეფასების 91-100%</w:t>
            </w:r>
          </w:p>
          <w:p w:rsidR="001F52FE" w:rsidRPr="0058543A" w:rsidRDefault="001F52FE" w:rsidP="000E200E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58543A">
              <w:rPr>
                <w:rFonts w:ascii="Sylfaen" w:hAnsi="Sylfaen"/>
              </w:rPr>
              <w:t xml:space="preserve">B - </w:t>
            </w:r>
            <w:r w:rsidRPr="0058543A">
              <w:rPr>
                <w:rFonts w:ascii="Sylfaen" w:hAnsi="Sylfaen"/>
                <w:lang w:val="ka-GE"/>
              </w:rPr>
              <w:t>მაქსიმალური შეფასების 81-90%</w:t>
            </w:r>
          </w:p>
          <w:p w:rsidR="001F52FE" w:rsidRPr="0058543A" w:rsidRDefault="001F52FE" w:rsidP="000E200E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58543A">
              <w:rPr>
                <w:rFonts w:ascii="Sylfaen" w:hAnsi="Sylfaen"/>
              </w:rPr>
              <w:t xml:space="preserve">C - </w:t>
            </w:r>
            <w:r w:rsidRPr="0058543A">
              <w:rPr>
                <w:rFonts w:ascii="Sylfaen" w:hAnsi="Sylfaen"/>
                <w:lang w:val="ka-GE"/>
              </w:rPr>
              <w:t>მაქსიმალური შეფასების 71-80%</w:t>
            </w:r>
          </w:p>
          <w:p w:rsidR="001F52FE" w:rsidRPr="0058543A" w:rsidRDefault="001F52FE" w:rsidP="000E200E">
            <w:pPr>
              <w:spacing w:after="0" w:line="240" w:lineRule="auto"/>
              <w:rPr>
                <w:rFonts w:ascii="Sylfaen" w:hAnsi="Sylfaen"/>
              </w:rPr>
            </w:pPr>
            <w:r w:rsidRPr="0058543A">
              <w:rPr>
                <w:rFonts w:ascii="Sylfaen" w:hAnsi="Sylfaen"/>
              </w:rPr>
              <w:t xml:space="preserve">D - </w:t>
            </w:r>
            <w:r w:rsidRPr="0058543A">
              <w:rPr>
                <w:rFonts w:ascii="Sylfaen" w:hAnsi="Sylfaen"/>
                <w:lang w:val="ka-GE"/>
              </w:rPr>
              <w:t>მაქსიმალური შეფასების 61-70%</w:t>
            </w:r>
          </w:p>
        </w:tc>
      </w:tr>
      <w:tr w:rsidR="001F52FE" w:rsidRPr="0058543A" w:rsidTr="005B20E5">
        <w:tc>
          <w:tcPr>
            <w:tcW w:w="3011" w:type="dxa"/>
            <w:shd w:val="clear" w:color="auto" w:fill="auto"/>
          </w:tcPr>
          <w:p w:rsidR="001F52FE" w:rsidRPr="0058543A" w:rsidRDefault="001F52FE" w:rsidP="000E200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8543A">
              <w:rPr>
                <w:rFonts w:ascii="Sylfaen" w:hAnsi="Sylfaen"/>
                <w:b/>
                <w:bCs/>
                <w:lang w:val="ka-GE"/>
              </w:rPr>
              <w:t>უარყოფითი შეფასება</w:t>
            </w:r>
          </w:p>
        </w:tc>
        <w:tc>
          <w:tcPr>
            <w:tcW w:w="10129" w:type="dxa"/>
            <w:shd w:val="clear" w:color="auto" w:fill="auto"/>
          </w:tcPr>
          <w:p w:rsidR="001F52FE" w:rsidRPr="0058543A" w:rsidRDefault="001F52FE" w:rsidP="000E200E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58543A">
              <w:rPr>
                <w:rFonts w:ascii="Sylfaen" w:hAnsi="Sylfaen"/>
                <w:lang w:val="ka-GE"/>
              </w:rPr>
              <w:t>F</w:t>
            </w:r>
            <w:r w:rsidRPr="0058543A">
              <w:rPr>
                <w:rFonts w:ascii="Sylfaen" w:hAnsi="Sylfaen"/>
              </w:rPr>
              <w:t>x</w:t>
            </w:r>
            <w:r w:rsidRPr="0058543A">
              <w:rPr>
                <w:rFonts w:ascii="Sylfaen" w:hAnsi="Sylfaen"/>
                <w:lang w:val="ka-GE"/>
              </w:rPr>
              <w:t xml:space="preserve"> - მაქსიმალური შეფასების 51-60%, რაც ნიშნავს, რომ მსმენელს მეტი მუშაობა სჭირდება და ეძლევა დასკვნით შეფასებაზე  კიდევ ერთხელ გასვლის უფლება</w:t>
            </w:r>
          </w:p>
          <w:p w:rsidR="001F52FE" w:rsidRPr="0058543A" w:rsidRDefault="001F52FE" w:rsidP="000E200E">
            <w:pPr>
              <w:spacing w:after="0" w:line="240" w:lineRule="auto"/>
              <w:rPr>
                <w:rFonts w:ascii="Sylfaen" w:hAnsi="Sylfaen"/>
              </w:rPr>
            </w:pPr>
            <w:r w:rsidRPr="0058543A">
              <w:rPr>
                <w:rFonts w:ascii="Sylfaen" w:hAnsi="Sylfaen"/>
              </w:rPr>
              <w:t xml:space="preserve">F - </w:t>
            </w:r>
            <w:r w:rsidRPr="0058543A">
              <w:rPr>
                <w:rFonts w:ascii="Sylfaen" w:hAnsi="Sylfaen"/>
                <w:lang w:val="ka-GE"/>
              </w:rPr>
              <w:t>მაქსიმალური შეფასების 50% და ნაკლები, რაც ნიშნავს, რომ მსმენელმა ვერ აითვისა პროგრამა.</w:t>
            </w:r>
          </w:p>
        </w:tc>
      </w:tr>
    </w:tbl>
    <w:p w:rsidR="001F52FE" w:rsidRPr="0058543A" w:rsidRDefault="001F52FE" w:rsidP="000E200E">
      <w:pPr>
        <w:spacing w:after="0" w:line="240" w:lineRule="auto"/>
        <w:ind w:right="-180"/>
        <w:jc w:val="both"/>
        <w:rPr>
          <w:rFonts w:ascii="Sylfaen" w:hAnsi="Sylfaen"/>
          <w:lang w:val="ka-GE"/>
        </w:rPr>
      </w:pPr>
    </w:p>
    <w:tbl>
      <w:tblPr>
        <w:tblW w:w="13050" w:type="dxa"/>
        <w:tblInd w:w="-5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2993"/>
        <w:gridCol w:w="10057"/>
      </w:tblGrid>
      <w:tr w:rsidR="001F52FE" w:rsidRPr="0058543A" w:rsidTr="005B20E5">
        <w:tc>
          <w:tcPr>
            <w:tcW w:w="130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:rsidR="001F52FE" w:rsidRPr="0058543A" w:rsidRDefault="001F52FE" w:rsidP="000E200E">
            <w:pPr>
              <w:spacing w:after="0" w:line="240" w:lineRule="auto"/>
              <w:ind w:right="-180"/>
              <w:jc w:val="center"/>
              <w:rPr>
                <w:rFonts w:ascii="Sylfaen" w:hAnsi="Sylfaen"/>
                <w:b/>
                <w:bCs/>
                <w:color w:val="FFFFFF"/>
                <w:lang w:val="ka-GE"/>
              </w:rPr>
            </w:pPr>
            <w:r w:rsidRPr="0058543A">
              <w:rPr>
                <w:rFonts w:ascii="Sylfaen" w:hAnsi="Sylfaen"/>
                <w:b/>
                <w:bCs/>
                <w:color w:val="FFFFFF"/>
                <w:lang w:val="ka-GE"/>
              </w:rPr>
              <w:t>შეფასების ფორმა</w:t>
            </w:r>
          </w:p>
        </w:tc>
      </w:tr>
      <w:tr w:rsidR="001F52FE" w:rsidRPr="0058543A" w:rsidTr="005B20E5">
        <w:tc>
          <w:tcPr>
            <w:tcW w:w="2993" w:type="dxa"/>
            <w:shd w:val="clear" w:color="auto" w:fill="EDEDED"/>
          </w:tcPr>
          <w:p w:rsidR="001F52FE" w:rsidRPr="0058543A" w:rsidRDefault="001F52FE" w:rsidP="000E200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8543A">
              <w:rPr>
                <w:rFonts w:ascii="Sylfaen" w:hAnsi="Sylfaen"/>
                <w:b/>
                <w:bCs/>
                <w:lang w:val="ka-GE"/>
              </w:rPr>
              <w:t>დასკვნითი შეფასების ტიპი</w:t>
            </w:r>
          </w:p>
        </w:tc>
        <w:tc>
          <w:tcPr>
            <w:tcW w:w="10057" w:type="dxa"/>
            <w:shd w:val="clear" w:color="auto" w:fill="EDEDED"/>
          </w:tcPr>
          <w:p w:rsidR="001F52FE" w:rsidRPr="0058543A" w:rsidRDefault="001F52FE" w:rsidP="000E200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58543A">
              <w:rPr>
                <w:rFonts w:ascii="Sylfaen" w:hAnsi="Sylfaen"/>
                <w:lang w:val="ka-GE"/>
              </w:rPr>
              <w:t xml:space="preserve">დასკვნითი შეფასება ტარდება კურსის დასრულებისას, რომელიც გრძელდება </w:t>
            </w:r>
            <w:r w:rsidRPr="0058543A">
              <w:rPr>
                <w:rFonts w:ascii="Sylfaen" w:hAnsi="Sylfaen"/>
              </w:rPr>
              <w:t>2</w:t>
            </w:r>
            <w:r w:rsidRPr="0058543A">
              <w:rPr>
                <w:rFonts w:ascii="Sylfaen" w:hAnsi="Sylfaen"/>
                <w:lang w:val="ka-GE"/>
              </w:rPr>
              <w:t xml:space="preserve"> საათის</w:t>
            </w:r>
            <w:r w:rsidRPr="0058543A">
              <w:rPr>
                <w:rFonts w:ascii="Sylfaen" w:hAnsi="Sylfaen"/>
              </w:rPr>
              <w:t xml:space="preserve"> </w:t>
            </w:r>
            <w:r w:rsidRPr="0058543A">
              <w:rPr>
                <w:rFonts w:ascii="Sylfaen" w:hAnsi="Sylfaen"/>
                <w:lang w:val="ka-GE"/>
              </w:rPr>
              <w:t xml:space="preserve">განმავლობაში,  შეხვედრის ბოლო დღის დასასრულს. დასკვნითი შეფასება მოიცავს პროგრამაში შესულ მთელ მასალას. </w:t>
            </w:r>
          </w:p>
        </w:tc>
      </w:tr>
      <w:tr w:rsidR="001F52FE" w:rsidRPr="0058543A" w:rsidTr="005B20E5">
        <w:tc>
          <w:tcPr>
            <w:tcW w:w="2993" w:type="dxa"/>
            <w:shd w:val="clear" w:color="auto" w:fill="auto"/>
          </w:tcPr>
          <w:p w:rsidR="001F52FE" w:rsidRPr="0058543A" w:rsidRDefault="001F52FE" w:rsidP="000E200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8543A">
              <w:rPr>
                <w:rFonts w:ascii="Sylfaen" w:hAnsi="Sylfaen"/>
                <w:b/>
                <w:bCs/>
                <w:lang w:val="ka-GE"/>
              </w:rPr>
              <w:t>დასკვნითი შეფასების  ფორმატი</w:t>
            </w:r>
          </w:p>
        </w:tc>
        <w:tc>
          <w:tcPr>
            <w:tcW w:w="10057" w:type="dxa"/>
            <w:shd w:val="clear" w:color="auto" w:fill="auto"/>
          </w:tcPr>
          <w:p w:rsidR="001F52FE" w:rsidRPr="0058543A" w:rsidRDefault="001F52FE" w:rsidP="000E200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58543A">
              <w:rPr>
                <w:rFonts w:ascii="Sylfaen" w:hAnsi="Sylfaen"/>
                <w:lang w:val="ka-GE"/>
              </w:rPr>
              <w:t>დასკვნითი შეფასება ტარდება ტესტის ფორმატში. ტესტი შედგება 50 დახურული კითხვისგან (თითო საგანში 1</w:t>
            </w:r>
            <w:r w:rsidR="005B3732">
              <w:rPr>
                <w:rFonts w:ascii="Sylfaen" w:hAnsi="Sylfaen"/>
                <w:lang w:val="ka-GE"/>
              </w:rPr>
              <w:t>0</w:t>
            </w:r>
            <w:r>
              <w:rPr>
                <w:rFonts w:ascii="Sylfaen" w:hAnsi="Sylfaen"/>
              </w:rPr>
              <w:t>-13</w:t>
            </w:r>
            <w:r w:rsidRPr="0058543A">
              <w:rPr>
                <w:rFonts w:ascii="Sylfaen" w:hAnsi="Sylfaen"/>
                <w:lang w:val="ka-GE"/>
              </w:rPr>
              <w:t xml:space="preserve"> კითხვა),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58543A">
              <w:rPr>
                <w:rFonts w:ascii="Sylfaen" w:hAnsi="Sylfaen"/>
                <w:lang w:val="ka-GE"/>
              </w:rPr>
              <w:t xml:space="preserve"> თითოეულს აქვს 4 სავარაუდო პასუხი, რომელთაგან მხოლოდ ერთია სწორი. სწორი პასუხი </w:t>
            </w:r>
            <w:r>
              <w:rPr>
                <w:rFonts w:ascii="Sylfaen" w:hAnsi="Sylfaen"/>
                <w:lang w:val="ka-GE"/>
              </w:rPr>
              <w:t>შე</w:t>
            </w:r>
            <w:r w:rsidRPr="0058543A">
              <w:rPr>
                <w:rFonts w:ascii="Sylfaen" w:hAnsi="Sylfaen"/>
                <w:lang w:val="ka-GE"/>
              </w:rPr>
              <w:t xml:space="preserve">ფასდება 2 ქულით. სულ ტესტი </w:t>
            </w:r>
            <w:r>
              <w:rPr>
                <w:rFonts w:ascii="Sylfaen" w:hAnsi="Sylfaen"/>
                <w:lang w:val="ka-GE"/>
              </w:rPr>
              <w:t>შე</w:t>
            </w:r>
            <w:r w:rsidRPr="0058543A">
              <w:rPr>
                <w:rFonts w:ascii="Sylfaen" w:hAnsi="Sylfaen"/>
                <w:lang w:val="ka-GE"/>
              </w:rPr>
              <w:t xml:space="preserve">ფასდება 100 ქულით. </w:t>
            </w:r>
          </w:p>
        </w:tc>
      </w:tr>
      <w:tr w:rsidR="001F52FE" w:rsidRPr="0058543A" w:rsidTr="005B20E5">
        <w:tc>
          <w:tcPr>
            <w:tcW w:w="2993" w:type="dxa"/>
            <w:shd w:val="clear" w:color="auto" w:fill="EDEDED"/>
          </w:tcPr>
          <w:p w:rsidR="001F52FE" w:rsidRPr="0058543A" w:rsidRDefault="001F52FE" w:rsidP="000E200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8543A">
              <w:rPr>
                <w:rFonts w:ascii="Sylfaen" w:hAnsi="Sylfaen"/>
                <w:b/>
                <w:bCs/>
                <w:lang w:val="ka-GE"/>
              </w:rPr>
              <w:t>შეფასების გადაბარება</w:t>
            </w:r>
          </w:p>
        </w:tc>
        <w:tc>
          <w:tcPr>
            <w:tcW w:w="10057" w:type="dxa"/>
            <w:shd w:val="clear" w:color="auto" w:fill="EDEDED"/>
          </w:tcPr>
          <w:p w:rsidR="001F52FE" w:rsidRPr="0058543A" w:rsidRDefault="001F52FE" w:rsidP="000E200E">
            <w:pPr>
              <w:spacing w:after="0" w:line="240" w:lineRule="auto"/>
              <w:ind w:right="-14"/>
              <w:jc w:val="both"/>
              <w:rPr>
                <w:rFonts w:ascii="Sylfaen" w:hAnsi="Sylfaen"/>
                <w:lang w:val="ka-GE"/>
              </w:rPr>
            </w:pPr>
            <w:r w:rsidRPr="0058543A">
              <w:rPr>
                <w:rFonts w:ascii="Sylfaen" w:hAnsi="Sylfaen"/>
                <w:lang w:val="ka-GE"/>
              </w:rPr>
              <w:t>მსმენელს უფლება აქვს 7 დღის ვადაში გადააბაროს შეფასება იმ შემთხვევებში, თუ:</w:t>
            </w:r>
          </w:p>
          <w:p w:rsidR="001F52FE" w:rsidRPr="0058543A" w:rsidRDefault="001F52FE" w:rsidP="000E2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4" w:hanging="180"/>
              <w:jc w:val="both"/>
              <w:rPr>
                <w:rFonts w:ascii="Sylfaen" w:hAnsi="Sylfaen"/>
                <w:lang w:val="ka-GE"/>
              </w:rPr>
            </w:pPr>
            <w:r w:rsidRPr="0058543A">
              <w:rPr>
                <w:rFonts w:ascii="Sylfaen" w:hAnsi="Sylfaen"/>
                <w:lang w:val="ka-GE"/>
              </w:rPr>
              <w:t xml:space="preserve">მიიღო </w:t>
            </w:r>
            <w:proofErr w:type="spellStart"/>
            <w:r w:rsidRPr="0058543A">
              <w:rPr>
                <w:rFonts w:ascii="Sylfaen" w:hAnsi="Sylfaen"/>
              </w:rPr>
              <w:t>Fx</w:t>
            </w:r>
            <w:proofErr w:type="spellEnd"/>
            <w:r w:rsidRPr="0058543A">
              <w:rPr>
                <w:rFonts w:ascii="Sylfaen" w:hAnsi="Sylfaen"/>
                <w:lang w:val="ka-GE"/>
              </w:rPr>
              <w:t xml:space="preserve"> (მაქსიმალური შეფასების 51-60%)</w:t>
            </w:r>
            <w:r w:rsidRPr="0058543A">
              <w:rPr>
                <w:rFonts w:ascii="Sylfaen" w:hAnsi="Sylfaen"/>
              </w:rPr>
              <w:t xml:space="preserve"> </w:t>
            </w:r>
            <w:r w:rsidRPr="0058543A">
              <w:rPr>
                <w:rFonts w:ascii="Sylfaen" w:hAnsi="Sylfaen"/>
                <w:lang w:val="ka-GE"/>
              </w:rPr>
              <w:t>შეფასება;</w:t>
            </w:r>
          </w:p>
          <w:p w:rsidR="001F52FE" w:rsidRPr="0058543A" w:rsidRDefault="001F52FE" w:rsidP="000E2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4" w:hanging="180"/>
              <w:jc w:val="both"/>
              <w:rPr>
                <w:rFonts w:ascii="Sylfaen" w:hAnsi="Sylfaen"/>
                <w:lang w:val="ka-GE"/>
              </w:rPr>
            </w:pPr>
            <w:r w:rsidRPr="0058543A">
              <w:rPr>
                <w:rFonts w:ascii="Sylfaen" w:hAnsi="Sylfaen" w:cs="Sylfaen"/>
                <w:lang w:val="ka-GE"/>
              </w:rPr>
              <w:t>ვერ</w:t>
            </w:r>
            <w:r w:rsidRPr="0058543A">
              <w:rPr>
                <w:rFonts w:ascii="Sylfaen" w:hAnsi="Sylfaen"/>
                <w:lang w:val="ka-GE"/>
              </w:rPr>
              <w:t xml:space="preserve"> დაესწრო ტესტირებას და წარმოადგენს ტესტირების გაცდენის საპატიო მიზეზის ცნობას.</w:t>
            </w:r>
          </w:p>
          <w:p w:rsidR="001F52FE" w:rsidRPr="0058543A" w:rsidRDefault="001F52FE" w:rsidP="000E200E">
            <w:pPr>
              <w:pStyle w:val="ListParagraph"/>
              <w:spacing w:after="0" w:line="240" w:lineRule="auto"/>
              <w:ind w:left="0" w:right="-14"/>
              <w:jc w:val="both"/>
              <w:rPr>
                <w:rFonts w:ascii="Sylfaen" w:hAnsi="Sylfaen"/>
                <w:lang w:val="ka-GE"/>
              </w:rPr>
            </w:pPr>
          </w:p>
          <w:p w:rsidR="001F52FE" w:rsidRPr="0058543A" w:rsidRDefault="001F52FE" w:rsidP="000E200E">
            <w:pPr>
              <w:spacing w:after="0" w:line="240" w:lineRule="auto"/>
              <w:ind w:right="-14"/>
              <w:jc w:val="both"/>
              <w:rPr>
                <w:rFonts w:ascii="Sylfaen" w:hAnsi="Sylfaen"/>
                <w:lang w:val="ka-GE"/>
              </w:rPr>
            </w:pPr>
            <w:r w:rsidRPr="0058543A">
              <w:rPr>
                <w:rFonts w:ascii="Sylfaen" w:hAnsi="Sylfaen"/>
                <w:lang w:val="ka-GE"/>
              </w:rPr>
              <w:t>*შენიშვნა: გაცდენის საპატიო მიზეზად მსმენელს ეთვლება ავადმყოფობა, რომელიც უნდა დადასტურდეს ცნობით სამედიცინო დაწესებულებიდან ან სამსახურში გადაუდებელი საქმე/მივლინება, რომელიც უნდა დადასტურდეს ორგანიზაციის/დანაყოფის ხელმძღვანელის წერილით.</w:t>
            </w:r>
          </w:p>
        </w:tc>
      </w:tr>
    </w:tbl>
    <w:p w:rsidR="006A6400" w:rsidRDefault="006A6400" w:rsidP="000E200E">
      <w:pPr>
        <w:spacing w:after="0" w:line="240" w:lineRule="auto"/>
        <w:ind w:right="-180"/>
        <w:rPr>
          <w:rFonts w:ascii="Sylfaen" w:hAnsi="Sylfaen"/>
        </w:rPr>
      </w:pPr>
    </w:p>
    <w:p w:rsidR="00C00E5A" w:rsidRDefault="00C00E5A" w:rsidP="000E200E">
      <w:pPr>
        <w:spacing w:after="0" w:line="240" w:lineRule="auto"/>
        <w:ind w:right="-180"/>
        <w:rPr>
          <w:rFonts w:ascii="Sylfaen" w:hAnsi="Sylfaen" w:cs="Sylfaen"/>
          <w:b/>
          <w:lang w:val="ka-GE"/>
        </w:rPr>
      </w:pPr>
      <w:r w:rsidRPr="000B7012">
        <w:rPr>
          <w:rFonts w:ascii="Sylfaen" w:hAnsi="Sylfaen" w:cs="Sylfaen"/>
          <w:b/>
          <w:lang w:val="ka-GE"/>
        </w:rPr>
        <w:t xml:space="preserve">სერტიფიკატის გაცემის </w:t>
      </w:r>
      <w:r w:rsidR="009F372D">
        <w:rPr>
          <w:rFonts w:ascii="Sylfaen" w:hAnsi="Sylfaen" w:cs="Sylfaen"/>
          <w:b/>
          <w:lang w:val="ka-GE"/>
        </w:rPr>
        <w:t>საფუძველი</w:t>
      </w:r>
    </w:p>
    <w:p w:rsidR="009F372D" w:rsidRPr="000B7012" w:rsidRDefault="009F372D" w:rsidP="000E200E">
      <w:pPr>
        <w:spacing w:after="0" w:line="240" w:lineRule="auto"/>
        <w:ind w:right="-180"/>
        <w:rPr>
          <w:rFonts w:ascii="Sylfaen" w:hAnsi="Sylfaen" w:cs="Sylfaen"/>
          <w:b/>
          <w:lang w:val="ka-GE"/>
        </w:rPr>
      </w:pPr>
    </w:p>
    <w:p w:rsidR="00C00E5A" w:rsidRPr="00B22679" w:rsidRDefault="00C00E5A" w:rsidP="000E200E">
      <w:pPr>
        <w:spacing w:after="0" w:line="240" w:lineRule="auto"/>
        <w:ind w:right="-180"/>
        <w:jc w:val="both"/>
        <w:rPr>
          <w:rFonts w:ascii="Sylfaen" w:hAnsi="Sylfaen"/>
          <w:lang w:val="ka-GE"/>
        </w:rPr>
      </w:pPr>
      <w:r w:rsidRPr="000B7012">
        <w:rPr>
          <w:rFonts w:ascii="Sylfaen" w:hAnsi="Sylfaen"/>
          <w:lang w:val="ka-GE"/>
        </w:rPr>
        <w:t>სერტიფიკატი გაიცემა, თუ დაკმაყოფილებულია ორივე პირობა: მსმენელი ესწრება საკონტაქტო საათების მინიმუმ 80%-ს და დასკვნით გამოცდაზე მიიღებს დადებით შეფასებას. კურსის გავლის შესახებ. მსმენელთა დასწრება ტრენინგებზე აღირიცხება სსიპ „ზურაბ ჟვანიას სახელობის სახელმწიფო ადმინისტრირების სკოლის“ დირექტორის მიერ დამტკიცებული წესის შესაბამისად.</w:t>
      </w:r>
    </w:p>
    <w:p w:rsidR="00C00E5A" w:rsidRDefault="00C00E5A" w:rsidP="000E200E">
      <w:pPr>
        <w:spacing w:after="0" w:line="240" w:lineRule="auto"/>
        <w:ind w:right="-180"/>
        <w:rPr>
          <w:rFonts w:ascii="Sylfaen" w:hAnsi="Sylfaen"/>
        </w:rPr>
      </w:pPr>
    </w:p>
    <w:p w:rsidR="00605431" w:rsidRPr="00B70E08" w:rsidRDefault="00605431" w:rsidP="00B70E08">
      <w:pPr>
        <w:spacing w:after="0" w:line="240" w:lineRule="auto"/>
        <w:ind w:right="-180"/>
        <w:jc w:val="both"/>
        <w:rPr>
          <w:rFonts w:ascii="Sylfaen" w:hAnsi="Sylfaen"/>
          <w:sz w:val="24"/>
          <w:szCs w:val="24"/>
        </w:rPr>
      </w:pPr>
    </w:p>
    <w:sectPr w:rsidR="00605431" w:rsidRPr="00B70E08" w:rsidSect="006A64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66B02"/>
    <w:multiLevelType w:val="hybridMultilevel"/>
    <w:tmpl w:val="81AA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E4BE7"/>
    <w:multiLevelType w:val="hybridMultilevel"/>
    <w:tmpl w:val="3E2A4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56227"/>
    <w:multiLevelType w:val="multilevel"/>
    <w:tmpl w:val="421EDCE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00"/>
    <w:rsid w:val="00097F69"/>
    <w:rsid w:val="000E200E"/>
    <w:rsid w:val="001F52FE"/>
    <w:rsid w:val="00293FA5"/>
    <w:rsid w:val="00324F03"/>
    <w:rsid w:val="00421531"/>
    <w:rsid w:val="00461731"/>
    <w:rsid w:val="005B20E5"/>
    <w:rsid w:val="005B3732"/>
    <w:rsid w:val="00605431"/>
    <w:rsid w:val="00632977"/>
    <w:rsid w:val="006A6400"/>
    <w:rsid w:val="007066E4"/>
    <w:rsid w:val="00722083"/>
    <w:rsid w:val="00765989"/>
    <w:rsid w:val="007A04F0"/>
    <w:rsid w:val="009A788F"/>
    <w:rsid w:val="009F372D"/>
    <w:rsid w:val="00A36A99"/>
    <w:rsid w:val="00A6699A"/>
    <w:rsid w:val="00AF204C"/>
    <w:rsid w:val="00B70E08"/>
    <w:rsid w:val="00BE1282"/>
    <w:rsid w:val="00C00E5A"/>
    <w:rsid w:val="00D95E8B"/>
    <w:rsid w:val="00FD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F4EC9"/>
  <w15:chartTrackingRefBased/>
  <w15:docId w15:val="{1FBA0ABC-924E-4BE0-9635-2D8177EB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Points,List Paragraph2,MAIN CONTENT,Normal numbered,List Paragraph12,Recommendatio"/>
    <w:basedOn w:val="Normal"/>
    <w:link w:val="ListParagraphChar"/>
    <w:uiPriority w:val="34"/>
    <w:qFormat/>
    <w:rsid w:val="001F52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Points Char,List Paragraph2 Char"/>
    <w:link w:val="ListParagraph"/>
    <w:uiPriority w:val="34"/>
    <w:qFormat/>
    <w:rsid w:val="001F52F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Nanikashvili</dc:creator>
  <cp:keywords/>
  <dc:description/>
  <cp:lastModifiedBy>Nino Nanikashvili</cp:lastModifiedBy>
  <cp:revision>17</cp:revision>
  <dcterms:created xsi:type="dcterms:W3CDTF">2019-07-24T12:35:00Z</dcterms:created>
  <dcterms:modified xsi:type="dcterms:W3CDTF">2019-07-29T09:41:00Z</dcterms:modified>
</cp:coreProperties>
</file>